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>
      <w:pPr>
        <w:pStyle w:val="Body"/>
        <w:rPr>
          <w:rFonts w:ascii="Arial" w:hAnsi="Arial" w:cs="Arial"/>
        </w:rPr>
      </w:pPr>
    </w:p>
    <w:p>
      <w:pPr>
        <w:pStyle w:val="Title"/>
        <w:spacing w:line="360" w:lineRule="auto"/>
        <w:jc w:val="center"/>
        <w:rPr>
          <w:rFonts w:ascii="Arial" w:eastAsia="Arial" w:hAnsi="Arial" w:cs="Arial"/>
          <w:b w:val="0"/>
          <w:bCs w:val="0"/>
          <w:color w:val="0000AF"/>
          <w:sz w:val="24"/>
          <w:szCs w:val="22"/>
        </w:rPr>
      </w:pPr>
      <w:r>
        <w:rPr>
          <w:rFonts w:ascii="Arial" w:hAnsi="Arial" w:cs="Arial"/>
          <w:color w:val="0000AF"/>
          <w:sz w:val="24"/>
          <w:szCs w:val="22"/>
        </w:rPr>
        <w:t>INTERNATIONAL ASSOCIATION FOR OFFICIAL STATISTICS</w:t>
      </w:r>
    </w:p>
    <w:p>
      <w:pPr>
        <w:pStyle w:val="Title"/>
        <w:spacing w:line="360" w:lineRule="auto"/>
        <w:jc w:val="center"/>
        <w:rPr>
          <w:rFonts w:ascii="Arial" w:eastAsia="Arial" w:hAnsi="Arial" w:cs="Arial"/>
          <w:b w:val="0"/>
          <w:bCs w:val="0"/>
          <w:color w:val="0000AF"/>
          <w:sz w:val="24"/>
          <w:szCs w:val="22"/>
        </w:rPr>
      </w:pPr>
      <w:r>
        <w:rPr>
          <w:rFonts w:ascii="Arial" w:hAnsi="Arial" w:cs="Arial"/>
          <w:b w:val="0"/>
          <w:bCs w:val="0"/>
          <w:color w:val="0000AF"/>
          <w:sz w:val="24"/>
          <w:szCs w:val="22"/>
        </w:rPr>
        <w:t>A</w:t>
      </w:r>
      <w:r>
        <w:rPr>
          <w:rFonts w:ascii="Arial" w:hAnsi="Arial" w:cs="Arial" w:hint="default"/>
          <w:b w:val="0"/>
          <w:bCs w:val="0"/>
          <w:color w:val="0000AF"/>
          <w:sz w:val="24"/>
          <w:szCs w:val="22"/>
          <w:lang w:val="en-US"/>
        </w:rPr>
        <w:t>n</w:t>
      </w:r>
      <w:r>
        <w:rPr>
          <w:rFonts w:ascii="Arial" w:hAnsi="Arial" w:cs="Arial"/>
          <w:b w:val="0"/>
          <w:bCs w:val="0"/>
          <w:color w:val="0000AF"/>
          <w:sz w:val="24"/>
          <w:szCs w:val="22"/>
        </w:rPr>
        <w:t xml:space="preserve"> </w:t>
      </w:r>
      <w:r>
        <w:rPr>
          <w:rFonts w:ascii="Arial" w:hAnsi="Arial" w:cs="Arial" w:hint="default"/>
          <w:b w:val="0"/>
          <w:bCs w:val="0"/>
          <w:color w:val="0000AF"/>
          <w:sz w:val="24"/>
          <w:szCs w:val="22"/>
          <w:lang w:val="en-US"/>
        </w:rPr>
        <w:t>Association</w:t>
      </w:r>
      <w:r>
        <w:rPr>
          <w:rFonts w:ascii="Arial" w:hAnsi="Arial" w:cs="Arial"/>
          <w:b w:val="0"/>
          <w:bCs w:val="0"/>
          <w:color w:val="0000AF"/>
          <w:sz w:val="24"/>
          <w:szCs w:val="22"/>
        </w:rPr>
        <w:t xml:space="preserve"> of the International Statistical Institute</w:t>
      </w:r>
      <w:r>
        <w:rPr>
          <w:rFonts w:ascii="Arial" w:eastAsia="Arial" w:hAnsi="Arial" w:cs="Arial"/>
          <w:b w:val="0"/>
          <w:bCs w:val="0"/>
          <w:color w:val="0000AF"/>
          <w:sz w:val="24"/>
          <w:szCs w:val="22"/>
        </w:rPr>
        <w:br/>
      </w:r>
      <w:r>
        <w:rPr>
          <w:rFonts w:ascii="Arial" w:hAnsi="Arial" w:cs="Arial"/>
          <w:color w:val="0000AF"/>
          <w:sz w:val="24"/>
          <w:szCs w:val="22"/>
        </w:rPr>
        <w:t>IAOS INSTITUTIONAL MEMBERSHIP</w:t>
      </w:r>
    </w:p>
    <w:p>
      <w:pPr>
        <w:pStyle w:val="Body1"/>
        <w:rPr>
          <w:rFonts w:ascii="Arial" w:eastAsia="Arial" w:hAnsi="Arial" w:cs="Arial"/>
          <w:sz w:val="22"/>
          <w:szCs w:val="22"/>
        </w:rPr>
      </w:pPr>
    </w:p>
    <w:p>
      <w:pPr>
        <w:pStyle w:val="Default"/>
        <w:spacing w:before="12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Institution mentioned below herewith registers until furth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er notice as an Institutional Member of the International Association for Offi</w:t>
      </w:r>
      <w:r>
        <w:rPr>
          <w:rFonts w:ascii="Arial" w:hAnsi="Arial" w:cs="Arial"/>
          <w:sz w:val="22"/>
          <w:szCs w:val="22"/>
          <w:lang w:val="nl-NL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-85725</wp:posOffset>
                </wp:positionH>
                <wp:positionV relativeFrom="page">
                  <wp:posOffset>-25400</wp:posOffset>
                </wp:positionV>
                <wp:extent cx="7731760" cy="156210"/>
                <wp:effectExtent l="0" t="0" r="0" b="0"/>
                <wp:wrapTopAndBottom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31760" cy="156211"/>
                        </a:xfrm>
                        <a:prstGeom prst="rect">
                          <a:avLst/>
                        </a:prstGeom>
                        <a:solidFill>
                          <a:srgbClr val="82C8FF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5" alt="Rectangle" style="width:608.8pt;height:12.3pt;margin-top:-2pt;margin-left:-6.75pt;mso-height-relative:page;mso-position-horizontal-relative:page;mso-position-vertical-relative:page;mso-width-relative:page;mso-wrap-distance-bottom:12pt;mso-wrap-distance-top:12pt;position:absolute;z-index:251659264" coordsize="21600,21600" filled="t" fillcolor="#82c8ff" stroked="f">
                <v:stroke joinstyle="miter"/>
                <o:lock v:ext="edit" aspectratio="f"/>
                <w10:wrap type="topAndBottom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nl-N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10557510</wp:posOffset>
                </wp:positionV>
                <wp:extent cx="7588885" cy="133985"/>
                <wp:effectExtent l="0" t="0" r="0" b="0"/>
                <wp:wrapTopAndBottom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88653" cy="134165"/>
                        </a:xfrm>
                        <a:prstGeom prst="rect">
                          <a:avLst/>
                        </a:prstGeom>
                        <a:solidFill>
                          <a:srgbClr val="82C8FF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" style="width:597.55pt;height:10.55pt;margin-top:831.3pt;margin-left:0;mso-height-relative:page;mso-position-horizontal-relative:page;mso-position-vertical-relative:page;mso-width-relative:page;mso-wrap-distance-bottom:12pt;mso-wrap-distance-top:12pt;position:absolute;z-index:251661312" coordsize="21600,21600" filled="t" fillcolor="#82c8ff" stroked="f">
                <v:stroke joinstyle="miter"/>
                <o:lock v:ext="edit" aspectratio="f"/>
                <w10:wrap type="topAndBottom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nl-N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8646160</wp:posOffset>
                </wp:positionV>
                <wp:extent cx="6120130" cy="1198880"/>
                <wp:effectExtent l="0" t="0" r="0" b="0"/>
                <wp:wrapSquare wrapText="bothSides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20130" cy="119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6553" w:type="dxa"/>
                              <w:tblInd w:w="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26"/>
                              <w:gridCol w:w="1027"/>
                            </w:tblGrid>
                            <w:tr>
                              <w:tblPrEx>
                                <w:tblW w:w="6553" w:type="dxa"/>
                                <w:tblInd w:w="0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  <w:insideH w:val="single" w:sz="2" w:space="0" w:color="000000"/>
                                  <w:insideV w:val="single" w:sz="2" w:space="0" w:color="00000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5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Central Statistical Offices from developing countries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€ 220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6553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5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n-US"/>
                                    </w:rPr>
                                    <w:t>Central Statistical Offices from developed countries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€ 440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6553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5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Private Corporations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€ 880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6553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5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University Departments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€ 340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7" style="width:481.9pt;height:94.4pt;margin-top:680.8pt;margin-left:56.65pt;mso-height-relative:page;mso-position-horizontal-relative:page;mso-position-vertical-relative:page;mso-width-relative:page;mso-wrap-distance-bottom:0;mso-wrap-distance-left:0;mso-wrap-distance-right:0;mso-wrap-distance-top:0;position:absolute;z-index:251663360" coordsize="21600,21600" filled="f" stroked="f">
                <o:lock v:ext="edit" aspectratio="f"/>
                <v:textbox style="mso-fit-shape-to-text:t" inset="0,0,0,0">
                  <w:txbxContent>
                    <w:tbl>
                      <w:tblPr>
                        <w:tblStyle w:val="TableNormal1"/>
                        <w:tblW w:w="6553" w:type="dxa"/>
                        <w:tblInd w:w="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26"/>
                        <w:gridCol w:w="1027"/>
                      </w:tblGrid>
                      <w:tr>
                        <w:tblPrEx>
                          <w:tblW w:w="6553" w:type="dxa"/>
                          <w:tblInd w:w="0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  <w:insideH w:val="single" w:sz="2" w:space="0" w:color="000000"/>
                            <w:insideV w:val="single" w:sz="2" w:space="0" w:color="00000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5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Central Statistical Offices from developing countries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 Unicode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€ 220</w:t>
                            </w:r>
                          </w:p>
                        </w:tc>
                      </w:tr>
                      <w:tr>
                        <w:tblPrEx>
                          <w:tblW w:w="6553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5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Central Statistical Offices from developed countries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 Unicode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€ 440</w:t>
                            </w:r>
                          </w:p>
                        </w:tc>
                      </w:tr>
                      <w:tr>
                        <w:tblPrEx>
                          <w:tblW w:w="6553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5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pStyle w:val="TableStyle2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Private Corporations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 Unicode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€ 880</w:t>
                            </w:r>
                          </w:p>
                        </w:tc>
                      </w:tr>
                      <w:tr>
                        <w:tblPrEx>
                          <w:tblW w:w="6553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5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pStyle w:val="TableStyle2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University Departments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 Unicode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€ 340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cial Statistics as from the year 20.</w:t>
      </w:r>
    </w:p>
    <w:p>
      <w:pPr>
        <w:pStyle w:val="Default"/>
        <w:spacing w:before="12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form to:  </w:t>
      </w:r>
    </w:p>
    <w:p>
      <w:pPr>
        <w:pStyle w:val="Default"/>
        <w:spacing w:before="0"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ISI Permanent Office</w:t>
      </w:r>
    </w:p>
    <w:p>
      <w:pPr>
        <w:pStyle w:val="Default"/>
        <w:spacing w:before="0" w:line="276" w:lineRule="auto"/>
        <w:rPr>
          <w:rFonts w:ascii="Arial" w:eastAsia="Arial" w:hAnsi="Arial" w:cs="Arial" w:hint="default"/>
          <w:i w:val="0"/>
          <w:iCs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P.O. Box 24070, </w:t>
      </w:r>
      <w:r>
        <w:rPr>
          <w:rFonts w:ascii="Arial" w:hAnsi="Arial" w:cs="Arial" w:hint="default"/>
          <w:sz w:val="22"/>
          <w:szCs w:val="22"/>
          <w:lang w:val="en-US"/>
        </w:rPr>
        <w:t xml:space="preserve">                   </w:t>
      </w:r>
      <w:r>
        <w:rPr>
          <w:rFonts w:ascii="Arial" w:hAnsi="Arial" w:cs="Arial" w:hint="default"/>
          <w:i/>
          <w:iCs/>
          <w:sz w:val="22"/>
          <w:szCs w:val="22"/>
          <w:lang w:val="en-US"/>
        </w:rPr>
        <w:t>or</w:t>
      </w:r>
      <w:r>
        <w:rPr>
          <w:rFonts w:ascii="Arial" w:hAnsi="Arial" w:cs="Arial" w:hint="default"/>
          <w:i w:val="0"/>
          <w:iCs w:val="0"/>
          <w:sz w:val="22"/>
          <w:szCs w:val="22"/>
          <w:lang w:val="en-US"/>
        </w:rPr>
        <w:t xml:space="preserve">     </w:t>
      </w:r>
      <w:hyperlink r:id="rId5" w:history="1">
        <w:r>
          <w:rPr>
            <w:rStyle w:val="Hyperlink"/>
            <w:rFonts w:ascii="Arial" w:hAnsi="Arial" w:hint="default"/>
            <w:i w:val="0"/>
            <w:iCs w:val="0"/>
            <w:sz w:val="22"/>
            <w:szCs w:val="22"/>
            <w:lang w:val="en-US"/>
          </w:rPr>
          <w:t>isimembership@cbs.nl</w:t>
        </w:r>
      </w:hyperlink>
    </w:p>
    <w:p>
      <w:pPr>
        <w:pStyle w:val="Default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2490 AB The Hague</w:t>
      </w:r>
    </w:p>
    <w:p>
      <w:pPr>
        <w:pStyle w:val="Default"/>
        <w:spacing w:before="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Netherlands</w:t>
      </w:r>
    </w:p>
    <w:tbl>
      <w:tblPr>
        <w:tblStyle w:val="TableNormal1"/>
        <w:tblW w:w="9630" w:type="dxa"/>
        <w:tblInd w:w="108" w:type="dxa"/>
        <w:tblBorders>
          <w:top w:val="single" w:sz="2" w:space="0" w:color="D5D5D5" w:themeColor="background2"/>
          <w:left w:val="single" w:sz="2" w:space="0" w:color="D5D5D5" w:themeColor="background2"/>
          <w:bottom w:val="single" w:sz="2" w:space="0" w:color="D5D5D5" w:themeColor="background2"/>
          <w:right w:val="single" w:sz="2" w:space="0" w:color="D5D5D5" w:themeColor="background2"/>
          <w:insideH w:val="single" w:sz="2" w:space="0" w:color="D5D5D5" w:themeColor="background2"/>
          <w:insideV w:val="single" w:sz="2" w:space="0" w:color="D5D5D5" w:themeColor="backgroun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8"/>
        <w:gridCol w:w="6622"/>
      </w:tblGrid>
      <w:tr>
        <w:tblPrEx>
          <w:tblW w:w="9630" w:type="dxa"/>
          <w:tblInd w:w="108" w:type="dxa"/>
          <w:tblBorders>
            <w:top w:val="single" w:sz="2" w:space="0" w:color="D5D5D5" w:themeColor="background2"/>
            <w:left w:val="single" w:sz="2" w:space="0" w:color="D5D5D5" w:themeColor="background2"/>
            <w:bottom w:val="single" w:sz="2" w:space="0" w:color="D5D5D5" w:themeColor="background2"/>
            <w:right w:val="single" w:sz="2" w:space="0" w:color="D5D5D5" w:themeColor="background2"/>
            <w:insideH w:val="single" w:sz="2" w:space="0" w:color="D5D5D5" w:themeColor="background2"/>
            <w:insideV w:val="single" w:sz="2" w:space="0" w:color="D5D5D5" w:themeColor="background2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</w:tc>
        <w:tc>
          <w:tcPr>
            <w:tcW w:w="6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6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Designated Representative</w:t>
            </w:r>
          </w:p>
        </w:tc>
        <w:tc>
          <w:tcPr>
            <w:tcW w:w="6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963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1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1" o:spid="_x0000_s1028" style="width:10.5pt;height:10.5pt;margin-top:0.1pt;margin-left:5.25pt;mso-height-relative:page;mso-width-relative:page;mso-wrap-distance-bottom:0;mso-wrap-distance-left:9pt;mso-wrap-distance-right:9pt;mso-wrap-distance-top:0;position:absolute;v-text-anchor:middle;z-index:251665408" arcsize="10923f" coordsize="21600,21600" filled="t" fillcolor="white" stroked="t" strokecolor="#00a2ff">
                      <v:stroke joinstyle="round"/>
                      <o:lock v:ext="edit" aspectratio="f"/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I prefer to pay </w:t>
            </w:r>
            <w:hyperlink r:id="rId6" w:history="1">
              <w:r>
                <w:rPr>
                  <w:rStyle w:val="Hyperlink0"/>
                  <w:rFonts w:ascii="Arial" w:hAnsi="Arial" w:cs="Arial"/>
                  <w:sz w:val="22"/>
                  <w:szCs w:val="22"/>
                </w:rPr>
                <w:t>online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(by credit card</w:t>
            </w:r>
            <w:r>
              <w:rPr>
                <w:rFonts w:ascii="Arial" w:hAnsi="Arial" w:cs="Arial" w:hint="default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 w:hint="default"/>
                <w:sz w:val="22"/>
                <w:szCs w:val="22"/>
                <w:lang w:val="en-US"/>
              </w:rPr>
              <w:t xml:space="preserve">by </w:t>
            </w:r>
            <w:hyperlink r:id="rId7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bank transfer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>
            <w:pPr>
              <w:pStyle w:val="Body1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4" o:spid="_x0000_s1029" style="width:10.5pt;height:10.5pt;margin-top:0.8pt;margin-left:299.3pt;mso-height-relative:page;mso-width-relative:page;mso-wrap-distance-bottom:0;mso-wrap-distance-left:9pt;mso-wrap-distance-right:9pt;mso-wrap-distance-top:0;position:absolute;v-text-anchor:middle;z-index:251671552" arcsize="10923f" coordsize="21600,21600" filled="t" fillcolor="white" stroked="t" strokecolor="#00a2ff">
                      <v:stroke joinstyle="round"/>
                      <o:lock v:ext="edit" aspectratio="f"/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3" o:spid="_x0000_s1030" style="width:10.5pt;height:10.5pt;margin-top:0.3pt;margin-left:192.6pt;mso-height-relative:page;mso-width-relative:page;mso-wrap-distance-bottom:0;mso-wrap-distance-left:9pt;mso-wrap-distance-right:9pt;mso-wrap-distance-top:0;position:absolute;v-text-anchor:middle;z-index:251669504" arcsize="10923f" coordsize="21600,21600" filled="t" fillcolor="white" stroked="t" strokecolor="#00a2ff">
                      <v:stroke joinstyle="round"/>
                      <o:lock v:ext="edit" aspectratio="f"/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19050" b="19050"/>
                      <wp:wrapSquare wrapText="bothSides"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2" o:spid="_x0000_s1031" style="width:10.5pt;height:10.5pt;margin-top:0.15pt;margin-left:4.85pt;mso-height-relative:page;mso-width-relative:page;mso-wrap-distance-bottom:0;mso-wrap-distance-left:9pt;mso-wrap-distance-right:9pt;mso-wrap-distance-top:0;position:absolute;v-text-anchor:middle;z-index:251667456" arcsize="10923f" coordsize="21600,21600" filled="t" fillcolor="white" stroked="t" strokecolor="#00a2ff">
                      <v:stroke joinstyle="round"/>
                      <o:lock v:ext="edit" aspectratio="f"/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Please debit my creditcard for Mastercard   Visa</w:t>
            </w: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</w:pPr>
            <w:r>
              <w:rPr>
                <w:rFonts w:ascii="Arial" w:hAnsi="Arial"/>
                <w:sz w:val="22"/>
                <w:szCs w:val="22"/>
              </w:rPr>
              <w:t>Credit card number</w:t>
            </w:r>
          </w:p>
        </w:tc>
        <w:tc>
          <w:tcPr>
            <w:tcW w:w="6622" w:type="dxa"/>
            <w:shd w:val="clear" w:color="auto" w:fill="auto"/>
          </w:tcPr>
          <w:p>
            <w:pPr>
              <w:pStyle w:val="Body1"/>
              <w:spacing w:before="0" w:after="1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3-digit security code</w:t>
            </w:r>
          </w:p>
        </w:tc>
        <w:tc>
          <w:tcPr>
            <w:tcW w:w="6622" w:type="dxa"/>
            <w:shd w:val="clear" w:color="auto" w:fill="auto"/>
          </w:tcPr>
          <w:p>
            <w:pPr>
              <w:pStyle w:val="Body1"/>
              <w:spacing w:before="0" w:after="1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Expiry date</w:t>
            </w:r>
          </w:p>
        </w:tc>
        <w:tc>
          <w:tcPr>
            <w:tcW w:w="6622" w:type="dxa"/>
            <w:shd w:val="clear" w:color="auto" w:fill="auto"/>
          </w:tcPr>
          <w:p>
            <w:pPr>
              <w:pStyle w:val="Body1"/>
              <w:spacing w:before="0" w:after="1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>
        <w:tblPrEx>
          <w:tblW w:w="9630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0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on card</w:t>
            </w:r>
          </w:p>
        </w:tc>
        <w:tc>
          <w:tcPr>
            <w:tcW w:w="6622" w:type="dxa"/>
            <w:shd w:val="clear" w:color="auto" w:fill="auto"/>
          </w:tcPr>
          <w:p>
            <w:pPr>
              <w:pStyle w:val="Body1"/>
              <w:spacing w:before="0" w:after="1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>
      <w:pPr>
        <w:pStyle w:val="Body1"/>
        <w:rPr>
          <w:rFonts w:ascii="Arial" w:hAnsi="Arial" w:cs="Arial"/>
          <w:sz w:val="22"/>
          <w:szCs w:val="22"/>
        </w:rPr>
      </w:pPr>
    </w:p>
    <w:p>
      <w:pPr>
        <w:pStyle w:val="Bod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Annual Institutional Membership Dues</w:t>
      </w:r>
      <w:r>
        <w:rPr>
          <w:rFonts w:ascii="Arial" w:hAnsi="Arial" w:cs="Arial"/>
          <w:sz w:val="22"/>
          <w:szCs w:val="22"/>
        </w:rPr>
        <w:t>:</w:t>
      </w:r>
    </w:p>
    <w:sectPr>
      <w:headerReference w:type="default" r:id="rId8"/>
      <w:pgSz w:w="11906" w:h="16838"/>
      <w:pgMar w:top="1134" w:right="1134" w:bottom="1134" w:left="1134" w:header="709" w:footer="850" w:gutter="0"/>
      <w:cols w:num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Heading As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Footer"/>
      <w:tabs>
        <w:tab w:val="center" w:pos="4819"/>
        <w:tab w:val="clear" w:pos="9020"/>
        <w:tab w:val="right" w:pos="9600"/>
      </w:tabs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4928870</wp:posOffset>
          </wp:positionH>
          <wp:positionV relativeFrom="page">
            <wp:posOffset>419100</wp:posOffset>
          </wp:positionV>
          <wp:extent cx="1111250" cy="461010"/>
          <wp:effectExtent l="0" t="0" r="12700" b="15240"/>
          <wp:wrapSquare wrapText="bothSides"/>
          <wp:docPr id="5" name="Picture 5" descr="schermaf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chermafdruk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11125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114425" cy="514350"/>
          <wp:effectExtent l="0" t="0" r="0" b="0"/>
          <wp:docPr id="1073741825" name="officeArt object" descr="do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doclogo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114581" cy="514422"/>
                  </a:xfrm>
                  <a:prstGeom prst="rect">
                    <a:avLst/>
                  </a:prstGeom>
                  <a:ln w="12700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hint="default"/>
        <w:lang w:val="en-US"/>
      </w:rPr>
      <w:t xml:space="preserve"> </w:t>
    </w:r>
    <w:r>
      <w:rPr>
        <w:rFonts w:hint="default"/>
        <w:lang w:val="en-US"/>
      </w:rPr>
      <w:tab/>
    </w:r>
    <w:r>
      <w:rPr>
        <w:rFonts w:hint="default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10"/>
    <w:rsid w:val="001871DB"/>
    <w:rsid w:val="00351355"/>
    <w:rsid w:val="00E33B10"/>
    <w:rsid w:val="06200D2C"/>
    <w:rsid w:val="0F4E0CFD"/>
    <w:rsid w:val="0FDC312A"/>
    <w:rsid w:val="142A1971"/>
    <w:rsid w:val="1E34086F"/>
    <w:rsid w:val="31F34B81"/>
    <w:rsid w:val="3A9C2FB6"/>
    <w:rsid w:val="4A3E347E"/>
    <w:rsid w:val="4AE57066"/>
    <w:rsid w:val="52980656"/>
    <w:rsid w:val="63C20249"/>
    <w:rsid w:val="6E350A94"/>
    <w:rsid w:val="730E7606"/>
    <w:rsid w:val="75E413F8"/>
  </w:rsids>
  <m:mathPr>
    <m:mathFont m:val="Cambria Math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0" w:unhideWhenUsed="0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uiPriority="0" w:unhideWhenUsed="0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 w:qFormat="1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 w:qFormat="1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 w:qFormat="1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Arial Unicode MS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Pr>
      <w:u w:val="single"/>
    </w:rPr>
  </w:style>
  <w:style w:type="paragraph" w:styleId="Subtitle">
    <w:name w:val="Subtitle"/>
    <w:next w:val="Body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Helvetica Neue" w:hAnsi="Helvetica Neue" w:cs="Helvetica Neue"/>
      <w:color w:val="000000"/>
      <w:sz w:val="40"/>
      <w:szCs w:val="40"/>
      <w:lang w:val="nl-NL" w:eastAsia="nl-NL" w:bidi="ar-SA"/>
    </w:rPr>
  </w:style>
  <w:style w:type="paragraph" w:customStyle="1" w:styleId="Body1">
    <w:name w:val="Body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en-US" w:eastAsia="nl-NL" w:bidi="ar-SA"/>
    </w:rPr>
  </w:style>
  <w:style w:type="paragraph" w:styleId="Title">
    <w:name w:val="Title"/>
    <w:next w:val="Body1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nl-NL" w:bidi="ar-SA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nl-NL" w:eastAsia="nl-NL" w:bidi="ar-SA"/>
    </w:rPr>
  </w:style>
  <w:style w:type="paragraph" w:customStyle="1" w:styleId="Body">
    <w:name w:val="Body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Arial Unicode MS" w:hAnsi="Helvetica Neue" w:cs="Arial Unicode MS"/>
      <w:color w:val="000000"/>
      <w:sz w:val="22"/>
      <w:szCs w:val="22"/>
      <w:lang w:val="nl-NL" w:eastAsia="nl-NL" w:bidi="ar-SA"/>
    </w:rPr>
  </w:style>
  <w:style w:type="paragraph" w:customStyle="1" w:styleId="Default">
    <w:name w:val="Default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en-US" w:eastAsia="nl-NL" w:bidi="ar-SA"/>
    </w:rPr>
  </w:style>
  <w:style w:type="paragraph" w:customStyle="1" w:styleId="TableStyle2">
    <w:name w:val="Table Style 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Helvetica Neue" w:hAnsi="Helvetica Neue" w:cs="Helvetica Neue"/>
      <w:color w:val="000000"/>
      <w:lang w:val="nl-NL" w:eastAsia="nl-NL" w:bidi="ar-SA"/>
    </w:rPr>
  </w:style>
  <w:style w:type="character" w:customStyle="1" w:styleId="Hyperlink0">
    <w:name w:val="Hyperlink.0"/>
    <w:basedOn w:val="Hyperlink"/>
    <w:qFormat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simembership@cbs.nl" TargetMode="External" /><Relationship Id="rId6" Type="http://schemas.openxmlformats.org/officeDocument/2006/relationships/hyperlink" Target="https://isi.b2u.eu/ms/?get=shop" TargetMode="External" /><Relationship Id="rId7" Type="http://schemas.openxmlformats.org/officeDocument/2006/relationships/hyperlink" Target="https://www.isi-web.org/membership/methods-of-payment/bank-transfer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